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Ginger Lentil Soup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From 1,000 Lowfat Recipes by Terry Blonder Golson, Published 1997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Makes 5 servings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Sometimes it is a seemingly fussy technique that makes a recipe. For example, the spices for this soup are first cooked in the saut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pan before being added to the simmering soup. This step enhances both flavor and aroma and since it only takes a minute is not as much bother as it might first appear.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 cup lentils, rinsed and picked through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6 cups water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 teaspoons olive oil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 cup chopped onions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 carrot, chopped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 stick celery, chopped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4 cloves garlic, minced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 </w:t>
      </w:r>
      <w:r>
        <w:rPr>
          <w:sz w:val="22"/>
          <w:szCs w:val="22"/>
          <w:rtl w:val="0"/>
          <w:lang w:val="en-US"/>
        </w:rPr>
        <w:t xml:space="preserve">½ </w:t>
      </w:r>
      <w:r>
        <w:rPr>
          <w:sz w:val="22"/>
          <w:szCs w:val="22"/>
          <w:rtl w:val="0"/>
          <w:lang w:val="en-US"/>
        </w:rPr>
        <w:t>tablespoons finely grated fresh ginger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 teaspoon ground coriander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½ </w:t>
      </w:r>
      <w:r>
        <w:rPr>
          <w:sz w:val="22"/>
          <w:szCs w:val="22"/>
          <w:rtl w:val="0"/>
          <w:lang w:val="en-US"/>
        </w:rPr>
        <w:t>t. teaspoon ground cumin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One 14 </w:t>
      </w:r>
      <w:r>
        <w:rPr>
          <w:sz w:val="22"/>
          <w:szCs w:val="22"/>
          <w:rtl w:val="0"/>
          <w:lang w:val="en-US"/>
        </w:rPr>
        <w:t xml:space="preserve">½ </w:t>
      </w:r>
      <w:r>
        <w:rPr>
          <w:sz w:val="22"/>
          <w:szCs w:val="22"/>
          <w:rtl w:val="0"/>
          <w:lang w:val="en-US"/>
        </w:rPr>
        <w:t>ounce can whole tomatoes, chopped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1/8 teaspoon Tabasco sauce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 teaspoons kosher salt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 tablespoons chopped fresh parsley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Bring the lentils and water to a boil in a large saucepan. Reduce to a simmer and cook, uncovered, for about 20 minutes, or until the lentils begin to soften.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Meanwhile, heat the oil in a large nonstick pan. Saute the onions, carrot, celery and garlic for about 5 minutes, until the onions begin to change color. Keep the lid on between stirrings.</w:t>
      </w:r>
    </w:p>
    <w:p>
      <w:pPr>
        <w:pStyle w:val="Normal.0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Stir the ginger, coriander and cumin into the onion mixture. Cook for 1 minute, then scrape it all into the pot with the lentils. Add the tomatoes with liquid, Tabasco and salt to the pot.</w:t>
      </w:r>
    </w:p>
    <w:p>
      <w:pPr>
        <w:pStyle w:val="Normal.0"/>
        <w:spacing w:line="240" w:lineRule="auto"/>
      </w:pPr>
      <w:r>
        <w:rPr>
          <w:sz w:val="22"/>
          <w:szCs w:val="22"/>
          <w:rtl w:val="0"/>
          <w:lang w:val="en-US"/>
        </w:rPr>
        <w:t>Simmer the soup, covered, for 30 minutes. Stir in the parsley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